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9F41" w14:textId="77777777" w:rsidR="00CD70AD" w:rsidRDefault="00CD70AD" w:rsidP="00FC1A2C">
      <w:pPr>
        <w:pStyle w:val="Nagwek1"/>
      </w:pPr>
      <w:r>
        <w:rPr>
          <w:noProof/>
        </w:rPr>
        <w:drawing>
          <wp:inline distT="0" distB="0" distL="0" distR="0" wp14:anchorId="4D5551BC" wp14:editId="5D2D8198">
            <wp:extent cx="5742000" cy="781640"/>
            <wp:effectExtent l="0" t="0" r="0" b="0"/>
            <wp:docPr id="5" name="Obraz 5" descr="cid:image003.png@01DA326B.6A17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png@01DA326B.6A1743D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0" cy="7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43C6A" w14:textId="77777777" w:rsidR="00E14549" w:rsidRPr="00FC1A2C" w:rsidRDefault="00E14549" w:rsidP="00E14549">
      <w:pPr>
        <w:pStyle w:val="Nagwek1"/>
      </w:pPr>
      <w:r w:rsidRPr="00FC1A2C">
        <w:t>OBWIESZCZENIE</w:t>
      </w:r>
    </w:p>
    <w:p w14:paraId="73AE9109" w14:textId="77777777" w:rsidR="00E14549" w:rsidRDefault="00E14549" w:rsidP="00E1454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0AFF0115" w14:textId="77777777" w:rsidR="00E14549" w:rsidRPr="00A36146" w:rsidRDefault="00E14549" w:rsidP="00E1454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73D92B03" w14:textId="77777777" w:rsidR="00E14549" w:rsidRDefault="00E14549" w:rsidP="00E14549">
      <w:pPr>
        <w:pStyle w:val="Nagwek2"/>
        <w:spacing w:before="0"/>
      </w:pPr>
      <w:r>
        <w:t>WOJEWODA MAŁOPOLSKI</w:t>
      </w:r>
    </w:p>
    <w:p w14:paraId="6D540E9E" w14:textId="77777777" w:rsidR="00E14549" w:rsidRPr="00C97A9E" w:rsidRDefault="00E14549" w:rsidP="00E14549">
      <w:pPr>
        <w:pStyle w:val="Nagwek2"/>
        <w:spacing w:before="240"/>
      </w:pPr>
      <w:r w:rsidRPr="00456A74">
        <w:rPr>
          <w:rFonts w:cs="Arial"/>
          <w:szCs w:val="24"/>
        </w:rPr>
        <w:t xml:space="preserve">zawiadamia </w:t>
      </w:r>
    </w:p>
    <w:p w14:paraId="4CC1BF68" w14:textId="77777777" w:rsidR="00E14549" w:rsidRPr="00CF24B0" w:rsidRDefault="00E14549" w:rsidP="00E14549">
      <w:pPr>
        <w:spacing w:line="360" w:lineRule="auto"/>
        <w:ind w:left="34"/>
        <w:rPr>
          <w:rFonts w:cs="Arial"/>
          <w:bCs/>
          <w:i/>
          <w:spacing w:val="-2"/>
          <w:szCs w:val="24"/>
        </w:rPr>
      </w:pPr>
      <w:bookmarkStart w:id="0" w:name="_GoBack"/>
      <w:r w:rsidRPr="00A36146">
        <w:rPr>
          <w:rFonts w:cs="Arial"/>
          <w:b w:val="0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  <w:b w:val="0"/>
        </w:rPr>
        <w:t>na wniosek inwestora PKP Polskie Linie Kolejowe S.A., ul. Targowa 74, 03-734 Warszawa</w:t>
      </w:r>
      <w:r w:rsidRPr="002173ED">
        <w:rPr>
          <w:rFonts w:cs="Arial"/>
          <w:b w:val="0"/>
          <w:i/>
        </w:rPr>
        <w:t>,</w:t>
      </w:r>
      <w:r w:rsidRPr="002173ED">
        <w:rPr>
          <w:rFonts w:cs="Arial"/>
          <w:b w:val="0"/>
        </w:rPr>
        <w:t xml:space="preserve"> działającego przez pełnomocnika </w:t>
      </w:r>
      <w:bookmarkStart w:id="1" w:name="_Hlk521495377"/>
      <w:r>
        <w:rPr>
          <w:b w:val="0"/>
        </w:rPr>
        <w:t>Agnieszkę Juraszek-Mroncz złożony 17 grudnia</w:t>
      </w:r>
      <w:r w:rsidRPr="002173ED">
        <w:rPr>
          <w:rFonts w:cs="Arial"/>
          <w:b w:val="0"/>
        </w:rPr>
        <w:t xml:space="preserve"> </w:t>
      </w:r>
      <w:r>
        <w:rPr>
          <w:b w:val="0"/>
          <w:spacing w:val="-2"/>
        </w:rPr>
        <w:t>2024 r. (uzupełniony 3 stycznia</w:t>
      </w:r>
      <w:r>
        <w:rPr>
          <w:rFonts w:cs="Arial"/>
          <w:b w:val="0"/>
          <w:spacing w:val="-2"/>
        </w:rPr>
        <w:t xml:space="preserve"> 2025</w:t>
      </w:r>
      <w:r w:rsidRPr="002173ED">
        <w:rPr>
          <w:rFonts w:cs="Arial"/>
          <w:b w:val="0"/>
          <w:spacing w:val="-2"/>
        </w:rPr>
        <w:t xml:space="preserve"> r.) </w:t>
      </w:r>
      <w:r w:rsidRPr="002173ED">
        <w:rPr>
          <w:rFonts w:cs="Arial"/>
          <w:b w:val="0"/>
        </w:rPr>
        <w:t>w sprawie udzielenia pozwolenia na budowę inwestycji pn.:</w:t>
      </w:r>
      <w:bookmarkEnd w:id="1"/>
      <w:r>
        <w:rPr>
          <w:rFonts w:cs="Arial"/>
          <w:b w:val="0"/>
        </w:rPr>
        <w:t xml:space="preserve"> </w:t>
      </w:r>
      <w:r w:rsidRPr="00CF24B0">
        <w:rPr>
          <w:rFonts w:cs="Arial"/>
          <w:bCs/>
          <w:i/>
          <w:spacing w:val="-2"/>
          <w:szCs w:val="24"/>
        </w:rPr>
        <w:t>Przebudowa i budowa infrastruktury kolejowej od km 26,186 do km 26,392 linii kolejowej nr  99</w:t>
      </w:r>
      <w:r w:rsidRPr="00A07FCA">
        <w:rPr>
          <w:rFonts w:cs="Arial"/>
          <w:bCs/>
          <w:i/>
          <w:spacing w:val="-2"/>
          <w:szCs w:val="24"/>
        </w:rPr>
        <w:t xml:space="preserve"> </w:t>
      </w:r>
      <w:r w:rsidRPr="00CF24B0">
        <w:rPr>
          <w:rFonts w:cs="Arial"/>
          <w:b w:val="0"/>
          <w:bCs/>
          <w:i/>
          <w:spacing w:val="-2"/>
          <w:szCs w:val="24"/>
        </w:rPr>
        <w:t>w ramach inwestycji pn.: Zaprojektowanie i wykonanie robót dla zadania nr 1 pn.: „Prace na odcinku linii kolejowej nr 99 Chabówka – Zakopane” oraz dla zadania nr 2 pn.: „Budowa łącznicy w Chabówce w ciągu linii kolejowych nr 98 Sucha Beskidzka – Chabówka i nr 99 Chabówka – Zakopane” w ramach projektu „Prace na liniach kolejowych 97, 98, 99 na odcinku Skawina – Sucha Beskidzka – Chabówka – Zakopane".</w:t>
      </w:r>
      <w:r>
        <w:rPr>
          <w:rFonts w:cs="Arial"/>
          <w:bCs/>
          <w:i/>
          <w:spacing w:val="-2"/>
          <w:szCs w:val="24"/>
        </w:rPr>
        <w:t xml:space="preserve"> </w:t>
      </w:r>
      <w:r w:rsidRPr="00CF24B0">
        <w:rPr>
          <w:rFonts w:cs="Arial"/>
          <w:bCs/>
          <w:i/>
          <w:spacing w:val="-2"/>
          <w:szCs w:val="24"/>
        </w:rPr>
        <w:t>Dane nieruchomości (miejsce wykonywania robót budowlanych): powiat nowotarski, gmina Szaflary, miejscowość Szaflary, identyfikator działki ewidencyjnej:</w:t>
      </w:r>
      <w:r>
        <w:rPr>
          <w:rFonts w:cs="Arial"/>
          <w:bCs/>
          <w:i/>
          <w:spacing w:val="-2"/>
          <w:szCs w:val="24"/>
        </w:rPr>
        <w:t xml:space="preserve"> </w:t>
      </w:r>
      <w:r w:rsidRPr="00CF24B0">
        <w:rPr>
          <w:rFonts w:cs="Arial"/>
          <w:bCs/>
          <w:i/>
          <w:spacing w:val="-2"/>
          <w:szCs w:val="24"/>
        </w:rPr>
        <w:t>121114_2.0006.9014/2.</w:t>
      </w:r>
    </w:p>
    <w:bookmarkEnd w:id="0"/>
    <w:p w14:paraId="3FD8C3EF" w14:textId="6B8A493F" w:rsidR="00E14549" w:rsidRPr="00063D85" w:rsidRDefault="00E14549" w:rsidP="00E14549">
      <w:pPr>
        <w:spacing w:before="0" w:after="0" w:line="360" w:lineRule="auto"/>
        <w:ind w:left="34"/>
        <w:rPr>
          <w:rFonts w:cs="Arial"/>
          <w:b w:val="0"/>
          <w:bCs/>
          <w:i/>
          <w:spacing w:val="-2"/>
          <w:szCs w:val="24"/>
        </w:rPr>
      </w:pPr>
      <w:r w:rsidRPr="00456A74">
        <w:rPr>
          <w:rFonts w:cs="Arial"/>
          <w:b w:val="0"/>
          <w:szCs w:val="24"/>
        </w:rPr>
        <w:lastRenderedPageBreak/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79E188C7" w14:textId="77777777" w:rsidR="00E14549" w:rsidRPr="00084DF7" w:rsidRDefault="00E14549" w:rsidP="00E14549">
      <w:pPr>
        <w:spacing w:line="360" w:lineRule="auto"/>
        <w:rPr>
          <w:rFonts w:cs="Arial"/>
          <w:szCs w:val="24"/>
        </w:rPr>
      </w:pPr>
      <w:r w:rsidRPr="00456A74">
        <w:rPr>
          <w:rFonts w:cs="Arial"/>
          <w:b w:val="0"/>
          <w:szCs w:val="24"/>
        </w:rPr>
        <w:t>Informuje się, że obwieszczenie Wojewody Małopolski</w:t>
      </w:r>
      <w:r>
        <w:rPr>
          <w:rFonts w:cs="Arial"/>
          <w:b w:val="0"/>
          <w:szCs w:val="24"/>
        </w:rPr>
        <w:t>ego podlega zamieszczeniu</w:t>
      </w:r>
      <w:r w:rsidRPr="00456A74">
        <w:rPr>
          <w:rFonts w:cs="Arial"/>
          <w:b w:val="0"/>
          <w:szCs w:val="24"/>
        </w:rPr>
        <w:t xml:space="preserve"> </w:t>
      </w:r>
      <w:r w:rsidRPr="002B52CB">
        <w:rPr>
          <w:rFonts w:cs="Arial"/>
          <w:b w:val="0"/>
          <w:szCs w:val="24"/>
        </w:rPr>
        <w:t>w</w:t>
      </w:r>
      <w:r>
        <w:rPr>
          <w:rFonts w:cs="Arial"/>
          <w:b w:val="0"/>
          <w:szCs w:val="24"/>
        </w:rPr>
        <w:t>:</w:t>
      </w:r>
      <w:r w:rsidRPr="002B52CB">
        <w:rPr>
          <w:rFonts w:cs="Arial"/>
          <w:b w:val="0"/>
          <w:szCs w:val="24"/>
        </w:rPr>
        <w:t xml:space="preserve"> Małopolskim Urzędzie Wojewódzkim – na tablicy ogłoszeń i na stronie inter</w:t>
      </w:r>
      <w:r>
        <w:rPr>
          <w:rFonts w:cs="Arial"/>
          <w:b w:val="0"/>
          <w:szCs w:val="24"/>
        </w:rPr>
        <w:t>netowej; Urzędzie Gminy Szaflary</w:t>
      </w:r>
      <w:r w:rsidRPr="002B52CB">
        <w:rPr>
          <w:rFonts w:cs="Arial"/>
          <w:b w:val="0"/>
          <w:szCs w:val="24"/>
        </w:rPr>
        <w:t xml:space="preserve"> – na tablicy o</w:t>
      </w:r>
      <w:r>
        <w:rPr>
          <w:rFonts w:cs="Arial"/>
          <w:b w:val="0"/>
          <w:szCs w:val="24"/>
        </w:rPr>
        <w:t xml:space="preserve">głoszeń i stronie internetowej </w:t>
      </w:r>
      <w:r w:rsidRPr="002B52CB">
        <w:rPr>
          <w:rFonts w:cs="Arial"/>
          <w:b w:val="0"/>
          <w:szCs w:val="24"/>
        </w:rPr>
        <w:t>oraz w prasie lokalnej.</w:t>
      </w:r>
    </w:p>
    <w:p w14:paraId="5C493C24" w14:textId="77777777" w:rsidR="00E14549" w:rsidRPr="00456A74" w:rsidRDefault="00E14549" w:rsidP="00E14549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>które podlega opłacie skarbowe</w:t>
      </w:r>
      <w:r>
        <w:rPr>
          <w:rFonts w:cs="Arial"/>
          <w:b w:val="0"/>
          <w:szCs w:val="24"/>
        </w:rPr>
        <w:t>j zgodnie z przepisami ustawy z </w:t>
      </w:r>
      <w:r w:rsidRPr="00456A74">
        <w:rPr>
          <w:rFonts w:cs="Arial"/>
          <w:b w:val="0"/>
          <w:szCs w:val="24"/>
        </w:rPr>
        <w:t xml:space="preserve">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2"/>
    </w:p>
    <w:p w14:paraId="12885E7E" w14:textId="23DD3C33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FB95" w14:textId="77777777" w:rsidR="00A2200A" w:rsidRPr="00992282" w:rsidRDefault="00A2200A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CF16E0C" w14:textId="77777777" w:rsidR="00A2200A" w:rsidRPr="00992282" w:rsidRDefault="00A2200A" w:rsidP="00EC59B5">
      <w:pPr>
        <w:rPr>
          <w:sz w:val="16"/>
          <w:szCs w:val="16"/>
        </w:rPr>
      </w:pPr>
    </w:p>
  </w:endnote>
  <w:endnote w:type="continuationSeparator" w:id="0">
    <w:p w14:paraId="0CB7F2D1" w14:textId="77777777" w:rsidR="00A2200A" w:rsidRPr="00992282" w:rsidRDefault="00A2200A" w:rsidP="00992282">
      <w:pPr>
        <w:pStyle w:val="Stopka"/>
        <w:rPr>
          <w:sz w:val="16"/>
          <w:szCs w:val="16"/>
        </w:rPr>
      </w:pPr>
    </w:p>
  </w:endnote>
  <w:endnote w:type="continuationNotice" w:id="1">
    <w:p w14:paraId="5C95A114" w14:textId="77777777" w:rsidR="00A2200A" w:rsidRPr="00A67351" w:rsidRDefault="00A2200A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BD3FD2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C15A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929A" w14:textId="77777777" w:rsidR="00A2200A" w:rsidRDefault="00A2200A" w:rsidP="002F6204">
      <w:r>
        <w:separator/>
      </w:r>
    </w:p>
    <w:p w14:paraId="5862F04A" w14:textId="77777777" w:rsidR="00A2200A" w:rsidRDefault="00A2200A"/>
    <w:p w14:paraId="66A9389F" w14:textId="77777777" w:rsidR="00A2200A" w:rsidRDefault="00A2200A" w:rsidP="00EC59B5"/>
  </w:footnote>
  <w:footnote w:type="continuationSeparator" w:id="0">
    <w:p w14:paraId="3E8CC640" w14:textId="77777777" w:rsidR="00A2200A" w:rsidRDefault="00A2200A" w:rsidP="002F6204">
      <w:r>
        <w:continuationSeparator/>
      </w:r>
    </w:p>
    <w:p w14:paraId="399E57E6" w14:textId="77777777" w:rsidR="00A2200A" w:rsidRDefault="00A2200A"/>
    <w:p w14:paraId="0A9ED372" w14:textId="77777777" w:rsidR="00A2200A" w:rsidRDefault="00A2200A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F035F"/>
    <w:rsid w:val="000F2C15"/>
    <w:rsid w:val="001128C2"/>
    <w:rsid w:val="00143AAE"/>
    <w:rsid w:val="00170A5C"/>
    <w:rsid w:val="001758E6"/>
    <w:rsid w:val="00180972"/>
    <w:rsid w:val="00181535"/>
    <w:rsid w:val="00182DFF"/>
    <w:rsid w:val="001843BB"/>
    <w:rsid w:val="001A436C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302F9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2200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C23C8"/>
    <w:rsid w:val="00CD70AD"/>
    <w:rsid w:val="00CE69E8"/>
    <w:rsid w:val="00CF0197"/>
    <w:rsid w:val="00CF0A4C"/>
    <w:rsid w:val="00D11D2C"/>
    <w:rsid w:val="00D16822"/>
    <w:rsid w:val="00D275CA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14549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5A6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E14549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14549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326B.6A1743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192E-49AB-4FFD-8CBF-6F17C0DA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2025-01-15T06:52:00Z</dcterms:created>
  <dcterms:modified xsi:type="dcterms:W3CDTF">2025-01-15T06:52:00Z</dcterms:modified>
</cp:coreProperties>
</file>